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FF" w:rsidRDefault="00E079FF" w:rsidP="00E079FF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Portaria </w:t>
      </w:r>
      <w:r w:rsidR="00905DB7">
        <w:rPr>
          <w:rFonts w:ascii="Arial" w:hAnsi="Arial" w:cs="Arial"/>
          <w:sz w:val="24"/>
          <w:szCs w:val="24"/>
        </w:rPr>
        <w:t>006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-CMSF-2022 da Câmara Municipal de São Felipe D’Oeste.</w:t>
      </w:r>
    </w:p>
    <w:p w:rsidR="00E079FF" w:rsidRDefault="00E079FF" w:rsidP="00E079FF">
      <w:pPr>
        <w:spacing w:line="240" w:lineRule="auto"/>
        <w:ind w:firstLine="1701"/>
        <w:jc w:val="right"/>
        <w:rPr>
          <w:rFonts w:ascii="Arial" w:hAnsi="Arial" w:cs="Arial"/>
          <w:i/>
          <w:sz w:val="24"/>
          <w:szCs w:val="24"/>
        </w:rPr>
      </w:pPr>
      <w:r w:rsidRPr="00FF4247">
        <w:rPr>
          <w:rFonts w:ascii="Arial" w:hAnsi="Arial" w:cs="Arial"/>
          <w:i/>
          <w:sz w:val="24"/>
          <w:szCs w:val="24"/>
        </w:rPr>
        <w:t xml:space="preserve">“Dispõe sobre o Teletrabalho-Home office </w:t>
      </w:r>
      <w:r>
        <w:rPr>
          <w:rFonts w:ascii="Arial" w:hAnsi="Arial" w:cs="Arial"/>
          <w:i/>
          <w:sz w:val="24"/>
          <w:szCs w:val="24"/>
        </w:rPr>
        <w:t>do</w:t>
      </w:r>
    </w:p>
    <w:p w:rsidR="00E079FF" w:rsidRPr="00FF4247" w:rsidRDefault="00E079FF" w:rsidP="00E079FF">
      <w:pPr>
        <w:spacing w:line="240" w:lineRule="auto"/>
        <w:ind w:firstLine="1701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Cargo de </w:t>
      </w:r>
      <w:r w:rsidR="00905D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Agente Administrativ</w:t>
      </w:r>
      <w:r w:rsidRPr="00FF4247">
        <w:rPr>
          <w:rFonts w:ascii="Arial" w:hAnsi="Arial" w:cs="Arial"/>
          <w:i/>
          <w:sz w:val="24"/>
          <w:szCs w:val="24"/>
        </w:rPr>
        <w:t>da Câmara</w:t>
      </w:r>
    </w:p>
    <w:p w:rsidR="00E079FF" w:rsidRPr="00FF4247" w:rsidRDefault="00E079FF" w:rsidP="00E079FF">
      <w:pPr>
        <w:spacing w:line="240" w:lineRule="auto"/>
        <w:ind w:firstLine="1701"/>
        <w:jc w:val="right"/>
        <w:rPr>
          <w:rFonts w:ascii="Arial" w:hAnsi="Arial" w:cs="Arial"/>
          <w:i/>
          <w:sz w:val="24"/>
          <w:szCs w:val="24"/>
        </w:rPr>
      </w:pPr>
      <w:r w:rsidRPr="00FF4247">
        <w:rPr>
          <w:rFonts w:ascii="Arial" w:hAnsi="Arial" w:cs="Arial"/>
          <w:i/>
          <w:sz w:val="24"/>
          <w:szCs w:val="24"/>
        </w:rPr>
        <w:t xml:space="preserve"> Municipal de São Felipe D’Oeste, e dá</w:t>
      </w:r>
    </w:p>
    <w:p w:rsidR="00E079FF" w:rsidRPr="00FF4247" w:rsidRDefault="00E079FF" w:rsidP="00E079FF">
      <w:pPr>
        <w:spacing w:line="240" w:lineRule="auto"/>
        <w:ind w:firstLine="1701"/>
        <w:jc w:val="right"/>
        <w:rPr>
          <w:rFonts w:ascii="Arial" w:hAnsi="Arial" w:cs="Arial"/>
          <w:i/>
          <w:sz w:val="24"/>
          <w:szCs w:val="24"/>
        </w:rPr>
      </w:pPr>
      <w:r w:rsidRPr="00FF4247">
        <w:rPr>
          <w:rFonts w:ascii="Arial" w:hAnsi="Arial" w:cs="Arial"/>
          <w:i/>
          <w:sz w:val="24"/>
          <w:szCs w:val="24"/>
        </w:rPr>
        <w:t xml:space="preserve"> outras providências.”</w:t>
      </w:r>
    </w:p>
    <w:p w:rsidR="00E079FF" w:rsidRDefault="00E079FF" w:rsidP="00E079FF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E079FF" w:rsidRDefault="00E079FF" w:rsidP="00E079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79FF" w:rsidRDefault="00E079FF" w:rsidP="00E079FF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Considerando a adoção do Teletrabalho por inúmeros órgãos públicos Federais e estaduais, como </w:t>
      </w:r>
      <w:r w:rsidRPr="0085028B">
        <w:rPr>
          <w:rFonts w:ascii="Arial" w:hAnsi="Arial" w:cs="Arial"/>
          <w:sz w:val="24"/>
          <w:szCs w:val="24"/>
        </w:rPr>
        <w:t>Tribunal de Contas da União, a Advocacia Geral da União e o Tribunal de Contas do Distrito Federal</w:t>
      </w:r>
      <w:r>
        <w:rPr>
          <w:rFonts w:ascii="Arial" w:hAnsi="Arial" w:cs="Arial"/>
          <w:sz w:val="24"/>
          <w:szCs w:val="24"/>
        </w:rPr>
        <w:t>, e Tribunais de Justiça.</w:t>
      </w:r>
    </w:p>
    <w:p w:rsidR="00E079FF" w:rsidRDefault="00E079FF" w:rsidP="00E079FF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E079FF" w:rsidRDefault="00E079FF" w:rsidP="00E079FF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idade e tempo de serviço da atual </w:t>
      </w:r>
      <w:r w:rsidR="00905DB7">
        <w:rPr>
          <w:rFonts w:ascii="Arial" w:hAnsi="Arial" w:cs="Arial"/>
          <w:sz w:val="24"/>
          <w:szCs w:val="24"/>
        </w:rPr>
        <w:t>servidora.</w:t>
      </w:r>
    </w:p>
    <w:p w:rsidR="00E079FF" w:rsidRDefault="00E079FF" w:rsidP="00E079FF">
      <w:pPr>
        <w:spacing w:line="360" w:lineRule="auto"/>
        <w:ind w:firstLine="1701"/>
        <w:jc w:val="both"/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Considerando o disposto na Lei Federal que </w:t>
      </w:r>
      <w:r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d</w:t>
      </w:r>
      <w:r w:rsidRPr="0085028B"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ispõe sobre o pagamento de auxílio-alimentação ao empregado e altera a Lei nº 6.321, de 14 de abril de 1976, e a Consolidação das Leis do Trabalho, aprovada pelo Decreto-Lei nº 5.452, de 1º de maio de 1943.</w:t>
      </w:r>
    </w:p>
    <w:p w:rsidR="00E079FF" w:rsidRDefault="00E079FF" w:rsidP="00E079FF">
      <w:pPr>
        <w:spacing w:line="360" w:lineRule="auto"/>
        <w:ind w:firstLine="1701"/>
        <w:jc w:val="both"/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</w:pPr>
    </w:p>
    <w:p w:rsidR="00E079FF" w:rsidRPr="0085028B" w:rsidRDefault="00E079FF" w:rsidP="00E079FF">
      <w:pPr>
        <w:spacing w:line="360" w:lineRule="auto"/>
        <w:ind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“Art. 6º A Consolidação das Leis do Trabalho, aprovada pelo Decreto-Lei nº 5.452, de 1º de maio de 1943, passa a vigorar com as seguintes alterações:</w:t>
      </w:r>
    </w:p>
    <w:p w:rsidR="00E079FF" w:rsidRPr="0085028B" w:rsidRDefault="00E079FF" w:rsidP="00E079FF">
      <w:pPr>
        <w:spacing w:line="360" w:lineRule="auto"/>
        <w:ind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Art. 75-B. Considera-se teletrabalho ou trabalho remoto a prestação de serviços fora das dependências do empregador, de maneira preponderante ou não, com a utilização de tecnologias de informação e de comunicação, que, por sua natureza, não configure trabalho externo.</w:t>
      </w:r>
    </w:p>
    <w:p w:rsidR="00E079FF" w:rsidRPr="0085028B" w:rsidRDefault="00E079FF" w:rsidP="00E079FF">
      <w:pPr>
        <w:spacing w:line="360" w:lineRule="auto"/>
        <w:ind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E079FF" w:rsidRDefault="00E079FF" w:rsidP="00E079FF">
      <w:pPr>
        <w:spacing w:line="360" w:lineRule="auto"/>
        <w:ind w:firstLine="1701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5028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lastRenderedPageBreak/>
        <w:t>§ 2º O empregado submetido ao regime de teletrabalho ou trabalho remoto poderá prestar serviços por jornada ou por produção ou tarefa.”</w:t>
      </w: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O Presidente da Câmara Municipal de São Felipe D’Oeste resolve:</w:t>
      </w: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Art. 1º. Tornar a prestação dos serviços do Cargo </w:t>
      </w:r>
      <w:r w:rsidR="00905D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Agente Administrativo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Câmara Municipal de São Felipe D’Oeste remota das 07:00 horas as 08:00 hrs, e das 12:00 as 13:00 horas, nos termos do art. 2º desta Portaria normativa.</w:t>
      </w: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Art. 2º. As Atribuições do cargo de </w:t>
      </w:r>
      <w:r w:rsidR="00905D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Agente Administrativ</w:t>
      </w:r>
      <w:r w:rsidR="00905D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Câmara, enquanto no exercício do trabalho remoto, serão exercidas através dos meios eletrônicos de informação, sendo que, para tanto, poderão ser utilizados a assinatura digital devidamente reconhecida pela Receita Federal.</w:t>
      </w: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§1º. O telefone e e-mail devem ficar a disposição durante todo o horário do serviço.</w:t>
      </w: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§2º. As folhas de poderão ser assinadas eletronicamente ou manualmente.</w:t>
      </w: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§3º. Os trabalhos devem cumprir os prazos rigorosos e razoáveis para o bom funcionamento do Processo Legislativo.</w:t>
      </w: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Art. 3º. Esta Portaria entra em vigor na data de sua publicação.</w:t>
      </w:r>
    </w:p>
    <w:p w:rsidR="00E079FF" w:rsidRDefault="00E079FF" w:rsidP="00E079FF">
      <w:pPr>
        <w:tabs>
          <w:tab w:val="left" w:pos="3168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Art. 4º. Revogam-se as disposições em contrário.</w:t>
      </w:r>
    </w:p>
    <w:p w:rsidR="00E079FF" w:rsidRPr="00281559" w:rsidRDefault="00E079FF" w:rsidP="00E079FF">
      <w:pPr>
        <w:tabs>
          <w:tab w:val="left" w:pos="3168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E079FF" w:rsidRPr="00281559" w:rsidRDefault="00E079FF" w:rsidP="00E079FF">
      <w:pPr>
        <w:tabs>
          <w:tab w:val="left" w:pos="3168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815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Edmar Inácio Rosa</w:t>
      </w:r>
    </w:p>
    <w:p w:rsidR="00E079FF" w:rsidRPr="00281559" w:rsidRDefault="00E079FF" w:rsidP="00E079FF">
      <w:pPr>
        <w:tabs>
          <w:tab w:val="left" w:pos="3168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815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Presidente da Câmara</w:t>
      </w:r>
    </w:p>
    <w:p w:rsidR="00E079FF" w:rsidRDefault="00E079FF"/>
    <w:sectPr w:rsidR="00E079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975" w:rsidRDefault="008F1975" w:rsidP="00E079FF">
      <w:pPr>
        <w:spacing w:after="0" w:line="240" w:lineRule="auto"/>
      </w:pPr>
      <w:r>
        <w:separator/>
      </w:r>
    </w:p>
  </w:endnote>
  <w:endnote w:type="continuationSeparator" w:id="0">
    <w:p w:rsidR="008F1975" w:rsidRDefault="008F1975" w:rsidP="00E0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975" w:rsidRDefault="008F1975" w:rsidP="00E079FF">
      <w:pPr>
        <w:spacing w:after="0" w:line="240" w:lineRule="auto"/>
      </w:pPr>
      <w:r>
        <w:separator/>
      </w:r>
    </w:p>
  </w:footnote>
  <w:footnote w:type="continuationSeparator" w:id="0">
    <w:p w:rsidR="008F1975" w:rsidRDefault="008F1975" w:rsidP="00E0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9FF" w:rsidRDefault="00E079FF" w:rsidP="00E079FF">
    <w:pPr>
      <w:pStyle w:val="Ttulo"/>
      <w:rPr>
        <w:sz w:val="22"/>
      </w:rPr>
    </w:pPr>
    <w:r>
      <w:rPr>
        <w:noProof/>
        <w:sz w:val="22"/>
      </w:rPr>
      <w:drawing>
        <wp:inline distT="0" distB="0" distL="0" distR="0" wp14:anchorId="1535DBB8" wp14:editId="4E3AD3BF">
          <wp:extent cx="586212" cy="58102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212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79FF" w:rsidRDefault="00E079FF" w:rsidP="00E079FF">
    <w:pPr>
      <w:pStyle w:val="Ttulo"/>
      <w:rPr>
        <w:sz w:val="22"/>
      </w:rPr>
    </w:pPr>
    <w:r>
      <w:rPr>
        <w:sz w:val="22"/>
      </w:rPr>
      <w:t>ESTADO DE RONDÔNIA</w:t>
    </w:r>
  </w:p>
  <w:p w:rsidR="00E079FF" w:rsidRPr="00ED09BF" w:rsidRDefault="00E079FF" w:rsidP="00E079FF">
    <w:pPr>
      <w:pBdr>
        <w:bottom w:val="single" w:sz="12" w:space="1" w:color="auto"/>
      </w:pBdr>
      <w:jc w:val="center"/>
      <w:rPr>
        <w:rFonts w:ascii="Century" w:hAnsi="Century"/>
        <w:bCs/>
      </w:rPr>
    </w:pPr>
    <w:r>
      <w:rPr>
        <w:rFonts w:ascii="Century" w:hAnsi="Century"/>
        <w:b/>
        <w:bCs/>
      </w:rPr>
      <w:t>CAMARA MUNICIPAL DE SÃO FELIPE D OESTE</w:t>
    </w:r>
  </w:p>
  <w:p w:rsidR="00E079FF" w:rsidRDefault="00E079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FF"/>
    <w:rsid w:val="008F1975"/>
    <w:rsid w:val="00905DB7"/>
    <w:rsid w:val="00C53193"/>
    <w:rsid w:val="00E0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0FC2F-22C0-4AE6-9510-E2FCCB31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FF"/>
  </w:style>
  <w:style w:type="paragraph" w:styleId="Rodap">
    <w:name w:val="footer"/>
    <w:basedOn w:val="Normal"/>
    <w:link w:val="RodapChar"/>
    <w:uiPriority w:val="99"/>
    <w:unhideWhenUsed/>
    <w:rsid w:val="00E07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FF"/>
  </w:style>
  <w:style w:type="paragraph" w:styleId="Ttulo">
    <w:name w:val="Title"/>
    <w:basedOn w:val="Normal"/>
    <w:link w:val="TtuloChar"/>
    <w:qFormat/>
    <w:rsid w:val="00E079FF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079FF"/>
    <w:rPr>
      <w:rFonts w:ascii="Century" w:eastAsia="Times New Roman" w:hAnsi="Century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0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3</cp:revision>
  <dcterms:created xsi:type="dcterms:W3CDTF">2022-09-28T22:19:00Z</dcterms:created>
  <dcterms:modified xsi:type="dcterms:W3CDTF">2022-10-06T15:42:00Z</dcterms:modified>
</cp:coreProperties>
</file>