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53" w:rsidRDefault="00A52A53" w:rsidP="00A52A53">
      <w:pPr>
        <w:ind w:firstLine="708"/>
        <w:jc w:val="both"/>
        <w:rPr>
          <w:rFonts w:ascii="Batang" w:eastAsia="Batang" w:hAnsi="Batang"/>
        </w:rPr>
      </w:pP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 wp14:anchorId="5A2427C7" wp14:editId="3816E2BF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EXECUTIVO</w:t>
      </w: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4A7597">
        <w:rPr>
          <w:rFonts w:ascii="Arial" w:eastAsia="MS Mincho" w:hAnsi="Arial" w:cs="Arial"/>
          <w:sz w:val="22"/>
        </w:rPr>
        <w:t>9</w:t>
      </w:r>
      <w:r w:rsidR="00263D19">
        <w:rPr>
          <w:rFonts w:ascii="Arial" w:eastAsia="MS Mincho" w:hAnsi="Arial" w:cs="Arial"/>
          <w:sz w:val="22"/>
        </w:rPr>
        <w:t>1</w:t>
      </w:r>
      <w:r>
        <w:rPr>
          <w:rFonts w:ascii="Arial" w:eastAsia="MS Mincho" w:hAnsi="Arial" w:cs="Arial"/>
          <w:sz w:val="22"/>
        </w:rPr>
        <w:t>/2007</w:t>
      </w:r>
    </w:p>
    <w:p w:rsidR="004A7597" w:rsidRDefault="004A7597" w:rsidP="00A52A53">
      <w:pPr>
        <w:jc w:val="center"/>
        <w:rPr>
          <w:rFonts w:ascii="Arial" w:eastAsia="MS Mincho" w:hAnsi="Arial" w:cs="Arial"/>
          <w:sz w:val="22"/>
        </w:rPr>
      </w:pPr>
    </w:p>
    <w:p w:rsidR="00054E02" w:rsidRPr="00054E02" w:rsidRDefault="00054E02" w:rsidP="00054E02">
      <w:pPr>
        <w:rPr>
          <w:color w:val="000000"/>
        </w:rPr>
      </w:pPr>
    </w:p>
    <w:p w:rsidR="00263D19" w:rsidRPr="00263D19" w:rsidRDefault="00263D19" w:rsidP="00263D19">
      <w:pPr>
        <w:widowControl w:val="0"/>
        <w:autoSpaceDE w:val="0"/>
        <w:autoSpaceDN w:val="0"/>
        <w:adjustRightInd w:val="0"/>
        <w:ind w:left="4320"/>
        <w:jc w:val="both"/>
        <w:rPr>
          <w:rFonts w:ascii="Courier New" w:hAnsi="Courier New" w:cs="Courier New"/>
          <w:b/>
          <w:i/>
        </w:rPr>
      </w:pPr>
      <w:r w:rsidRPr="00263D19">
        <w:rPr>
          <w:rFonts w:ascii="Courier New" w:hAnsi="Courier New" w:cs="Courier New"/>
          <w:b/>
          <w:i/>
        </w:rPr>
        <w:t>Cria o “PROGRAMA POPULAR MUNICIPAL DE HABITAÇÃO” no Município de São Felipe D’Oeste e dá outras providências.</w:t>
      </w:r>
    </w:p>
    <w:p w:rsidR="00263D19" w:rsidRPr="00263D19" w:rsidRDefault="00263D19" w:rsidP="00263D19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263D19" w:rsidRPr="00263D19" w:rsidRDefault="00263D19" w:rsidP="00263D19">
      <w:pPr>
        <w:widowControl w:val="0"/>
        <w:autoSpaceDE w:val="0"/>
        <w:autoSpaceDN w:val="0"/>
        <w:adjustRightInd w:val="0"/>
        <w:ind w:firstLine="1620"/>
        <w:jc w:val="both"/>
        <w:rPr>
          <w:rFonts w:ascii="Courier New" w:hAnsi="Courier New" w:cs="Courier New"/>
        </w:rPr>
      </w:pPr>
      <w:r w:rsidRPr="00263D19">
        <w:rPr>
          <w:rFonts w:ascii="Courier New" w:hAnsi="Courier New" w:cs="Courier New"/>
        </w:rPr>
        <w:t xml:space="preserve">O Prefeito Municipal de São Felipe D’Oeste, Estado de Rondônia, Sr. </w:t>
      </w:r>
      <w:r w:rsidRPr="00263D19">
        <w:rPr>
          <w:rFonts w:ascii="Courier New" w:hAnsi="Courier New" w:cs="Courier New"/>
          <w:b/>
        </w:rPr>
        <w:t>VOLMIR MATT</w:t>
      </w:r>
      <w:r w:rsidRPr="00263D19">
        <w:rPr>
          <w:rFonts w:ascii="Courier New" w:hAnsi="Courier New" w:cs="Courier New"/>
        </w:rPr>
        <w:t>, no uso das suas atribuições legais, faz saber que a Câmara Municipal aprovou e fica Sancionada a seguinte LEI.</w:t>
      </w:r>
    </w:p>
    <w:p w:rsidR="00263D19" w:rsidRPr="00263D19" w:rsidRDefault="00263D19" w:rsidP="00263D19">
      <w:pPr>
        <w:jc w:val="center"/>
        <w:rPr>
          <w:rFonts w:ascii="Courier New" w:hAnsi="Courier New" w:cs="Courier New"/>
          <w:iCs/>
          <w:sz w:val="28"/>
          <w:szCs w:val="28"/>
        </w:rPr>
      </w:pPr>
    </w:p>
    <w:p w:rsidR="00263D19" w:rsidRPr="00263D19" w:rsidRDefault="00263D19" w:rsidP="00263D19">
      <w:pPr>
        <w:jc w:val="both"/>
        <w:rPr>
          <w:rFonts w:ascii="Courier New" w:hAnsi="Courier New" w:cs="Courier New"/>
          <w:iCs/>
        </w:rPr>
      </w:pPr>
    </w:p>
    <w:p w:rsidR="00263D19" w:rsidRPr="00263D19" w:rsidRDefault="00263D19" w:rsidP="00263D19">
      <w:pPr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ab/>
        <w:t>Art. 1º - Fica criado Programa Popular Municipal de Habitação, no município de São Felipe D’Oeste, de fins sociais e cunho popular, possibilitando àquele que se enquadre nos termos da presente Lei, a obter, por doação gratuita pelo Poder Executivo Municipal, um lote urbano e possa assim efetivar a construção de sua casa própria.</w:t>
      </w:r>
    </w:p>
    <w:p w:rsidR="00263D19" w:rsidRPr="00263D19" w:rsidRDefault="00263D19" w:rsidP="00263D19">
      <w:pPr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ab/>
        <w:t>§ 1º - Para efeitos desta lei, considera-se loteamento popular a subdivisão ou fracionamento de glebas em lotes urbanizados, promovidos pelo Poder Público e, área de sua propriedade e destinados especificamente a famílias de baixa renda, e que não possuam outro imóvel.</w:t>
      </w:r>
    </w:p>
    <w:p w:rsidR="00263D19" w:rsidRPr="00263D19" w:rsidRDefault="00263D19" w:rsidP="00263D19">
      <w:pPr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ab/>
        <w:t>§ 2º - considera-se família de baixa renda aquela que a renda mensal de seus membros somada não ultrapassa ao valor correspondente a cinco salários mínimos nacionais vigentes à época da contratação do respectivo lote.</w:t>
      </w:r>
    </w:p>
    <w:p w:rsidR="00263D19" w:rsidRPr="00263D19" w:rsidRDefault="00263D19" w:rsidP="00263D19">
      <w:pPr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ab/>
        <w:t>Art. 2º - A urbanização e a divisão dos lotes do loteamento aprovado pela presente lei obedecerão às medidas e especificações técnicas do respectivo Projeto Urbanístico.</w:t>
      </w:r>
    </w:p>
    <w:p w:rsidR="00263D19" w:rsidRPr="00263D19" w:rsidRDefault="00263D19" w:rsidP="00263D19">
      <w:pPr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ab/>
        <w:t>Parágrafo Único – Para efeitos desta lei, considera-se loteamento popular a subdivisão ou fracionamento de glebas em lotes urbanizados, promovidos pelo Poder Público em área de sua propriedade e destinados especificamente a famílias de baixa renda e que não possuam outro imóvel.</w:t>
      </w:r>
    </w:p>
    <w:p w:rsidR="00263D19" w:rsidRPr="00263D19" w:rsidRDefault="00263D19" w:rsidP="00263D19">
      <w:pPr>
        <w:jc w:val="both"/>
        <w:rPr>
          <w:rFonts w:ascii="Courier New" w:hAnsi="Courier New" w:cs="Courier New"/>
          <w:iCs/>
        </w:rPr>
      </w:pPr>
    </w:p>
    <w:p w:rsidR="00263D19" w:rsidRPr="00263D19" w:rsidRDefault="00263D19" w:rsidP="00263D19">
      <w:pPr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lastRenderedPageBreak/>
        <w:tab/>
        <w:t>Art. 3º - Para consecução dos objetivos do Programa criado pela presente Lei, fica o Prefeito Municipal autorizado:</w:t>
      </w:r>
    </w:p>
    <w:p w:rsidR="00263D19" w:rsidRPr="00263D19" w:rsidRDefault="00263D19" w:rsidP="00263D19">
      <w:pPr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ab/>
        <w:t>I – Efetivar a compra, desapropriação ou recebimento em doação de qualquer área dentro do perímetro urbano, desde que se destine aos fins do PROGRAMA POPULAR MUNICIPAL DE HABITAÇÃO, regulamentados na presente Lei;</w:t>
      </w:r>
    </w:p>
    <w:p w:rsidR="00263D19" w:rsidRPr="00263D19" w:rsidRDefault="00263D19" w:rsidP="00263D19">
      <w:pPr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 xml:space="preserve"> </w:t>
      </w:r>
    </w:p>
    <w:p w:rsidR="00263D19" w:rsidRPr="00263D19" w:rsidRDefault="00263D19" w:rsidP="00263D19">
      <w:pPr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ab/>
        <w:t xml:space="preserve">II – Promover através da área técnica da Municipalidade, o desmembramento dos imóveis, numerando os lotes e quadras e denominando ruas, visando a distribuição dos mesmos; </w:t>
      </w:r>
    </w:p>
    <w:p w:rsidR="00263D19" w:rsidRPr="00263D19" w:rsidRDefault="00263D19" w:rsidP="00263D19">
      <w:pPr>
        <w:jc w:val="both"/>
        <w:rPr>
          <w:rFonts w:ascii="Courier New" w:hAnsi="Courier New" w:cs="Courier New"/>
          <w:iCs/>
        </w:rPr>
      </w:pPr>
    </w:p>
    <w:p w:rsidR="00263D19" w:rsidRPr="00263D19" w:rsidRDefault="00263D19" w:rsidP="00263D19">
      <w:pPr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ab/>
        <w:t>III – Promover através d Secretaria municipal de Ação Social, o cadastramento dos interessados, bem como, receber a documentação respectiva.</w:t>
      </w:r>
    </w:p>
    <w:p w:rsidR="00263D19" w:rsidRPr="00263D19" w:rsidRDefault="00263D19" w:rsidP="00263D19">
      <w:pPr>
        <w:jc w:val="both"/>
        <w:rPr>
          <w:rFonts w:ascii="Courier New" w:hAnsi="Courier New" w:cs="Courier New"/>
          <w:iCs/>
        </w:rPr>
      </w:pPr>
    </w:p>
    <w:p w:rsidR="00263D19" w:rsidRPr="00263D19" w:rsidRDefault="00263D19" w:rsidP="00263D19">
      <w:pPr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ab/>
        <w:t>IV – Efetivar a doação de imóveis, segundo a classificação mencionada no inciso anterior.</w:t>
      </w:r>
    </w:p>
    <w:p w:rsidR="00263D19" w:rsidRPr="00263D19" w:rsidRDefault="00263D19" w:rsidP="00263D19">
      <w:pPr>
        <w:jc w:val="both"/>
        <w:rPr>
          <w:rFonts w:ascii="Courier New" w:hAnsi="Courier New" w:cs="Courier New"/>
          <w:iCs/>
        </w:rPr>
      </w:pPr>
    </w:p>
    <w:p w:rsidR="00263D19" w:rsidRPr="00263D19" w:rsidRDefault="00263D19" w:rsidP="00263D19">
      <w:pPr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ab/>
        <w:t>§ 1º - Os valores das áreas a serem adquiridas deverão ser resultado de um processo de avaliação a ser efetuado por comissão nomeada especificamente para tal fim, sendo, desde já dada a devida autorização legislativa, segundo os preceitos da Lei Orgânica, para a aquisição de qualquer área destinada ao atendimento do Programa Popular de Habitação;</w:t>
      </w:r>
    </w:p>
    <w:p w:rsidR="00263D19" w:rsidRPr="00263D19" w:rsidRDefault="00263D19" w:rsidP="00263D19">
      <w:pPr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ab/>
        <w:t>§ 2º - As áreas a serem adquiridas, poderão estar localizadas na área rural, desde que tal área esteja contígua ao perímetro urbano e que seja providenciada a extensão deste para que passe a constar como área urbana.</w:t>
      </w:r>
    </w:p>
    <w:p w:rsidR="00263D19" w:rsidRPr="00263D19" w:rsidRDefault="00263D19" w:rsidP="00263D19">
      <w:pPr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ab/>
        <w:t>§ 3º - Os lotes deverão obedecer aos tamanhos mínimos determinados em Lei específica de Parcelamento do Solo, para efeitos de Loteamento Popular;</w:t>
      </w:r>
    </w:p>
    <w:p w:rsidR="00263D19" w:rsidRPr="00263D19" w:rsidRDefault="00263D19" w:rsidP="00263D19">
      <w:pPr>
        <w:jc w:val="both"/>
        <w:rPr>
          <w:rFonts w:ascii="Courier New" w:hAnsi="Courier New" w:cs="Courier New"/>
          <w:iCs/>
        </w:rPr>
      </w:pPr>
    </w:p>
    <w:p w:rsidR="00263D19" w:rsidRPr="00263D19" w:rsidRDefault="00263D19" w:rsidP="00263D19">
      <w:pPr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ab/>
        <w:t>Art. 4º - Após recebidos os documentos e procedido o cadastramento dos interessados em serem beneficiados por esta Lei, por parte da Secretaria Municipal de Ação Social, a referida documentação será entregue à Comissão de Acompanhamento do Programa Popular de Habitação, nomeada pelo Prefeito Municipal, que será a responsável pela seleção final dos cidadãos a serem beneficiados.</w:t>
      </w:r>
    </w:p>
    <w:p w:rsidR="00263D19" w:rsidRPr="00263D19" w:rsidRDefault="00263D19" w:rsidP="00263D19">
      <w:pPr>
        <w:jc w:val="both"/>
        <w:rPr>
          <w:rFonts w:ascii="Courier New" w:hAnsi="Courier New" w:cs="Courier New"/>
          <w:iCs/>
        </w:rPr>
      </w:pPr>
    </w:p>
    <w:p w:rsidR="00263D19" w:rsidRPr="00263D19" w:rsidRDefault="00263D19" w:rsidP="00263D19">
      <w:pPr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ab/>
        <w:t>§ 1º - Para seleção dos beneficiados com o programa, a comissão utilizará critério de pontos para que se obtenha a classificação das famílias segundo a necessidade e possibilidade para ser beneficiada pelo programa;</w:t>
      </w:r>
    </w:p>
    <w:p w:rsidR="00263D19" w:rsidRPr="00263D19" w:rsidRDefault="00263D19" w:rsidP="00263D19">
      <w:pPr>
        <w:jc w:val="both"/>
        <w:rPr>
          <w:rFonts w:ascii="Courier New" w:hAnsi="Courier New" w:cs="Courier New"/>
          <w:iCs/>
        </w:rPr>
      </w:pPr>
    </w:p>
    <w:p w:rsidR="00263D19" w:rsidRPr="00263D19" w:rsidRDefault="00263D19" w:rsidP="00263D19">
      <w:pPr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ab/>
        <w:t xml:space="preserve">§ 2º - O Prefeito Municipal baixará decreto, determinando as formas e quantidades de pontos, considerando a idade das pessoas cadastradas, o estado </w:t>
      </w:r>
      <w:r w:rsidRPr="00263D19">
        <w:rPr>
          <w:rFonts w:ascii="Courier New" w:hAnsi="Courier New" w:cs="Courier New"/>
          <w:iCs/>
        </w:rPr>
        <w:lastRenderedPageBreak/>
        <w:t>civil, o número de filhos menores, a existência de pessoas com deficiências na família que sejam dependentes do beneficiado, renda, e outros critérios que possam ser analisados.</w:t>
      </w:r>
    </w:p>
    <w:p w:rsidR="00263D19" w:rsidRPr="00263D19" w:rsidRDefault="00263D19" w:rsidP="00263D19">
      <w:pPr>
        <w:jc w:val="both"/>
        <w:rPr>
          <w:rFonts w:ascii="Courier New" w:hAnsi="Courier New" w:cs="Courier New"/>
          <w:iCs/>
        </w:rPr>
      </w:pPr>
    </w:p>
    <w:p w:rsidR="00263D19" w:rsidRPr="00263D19" w:rsidRDefault="00263D19" w:rsidP="00263D19">
      <w:pPr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ab/>
        <w:t>§ 3º - Após totalizados os pontos, havendo empate entre dois inscritos e não havendo lotes suficientes para ambos, será aplicado o critério de maior idade para fins de desempate e, persistindo o empate será considerado beneficiado aquele que tiver maior número de filhos menores.</w:t>
      </w:r>
    </w:p>
    <w:p w:rsidR="00263D19" w:rsidRPr="00263D19" w:rsidRDefault="00263D19" w:rsidP="00263D19">
      <w:pPr>
        <w:jc w:val="both"/>
        <w:rPr>
          <w:rFonts w:ascii="Courier New" w:hAnsi="Courier New" w:cs="Courier New"/>
          <w:iCs/>
          <w:sz w:val="28"/>
          <w:szCs w:val="28"/>
        </w:rPr>
      </w:pPr>
    </w:p>
    <w:p w:rsidR="00263D19" w:rsidRPr="00263D19" w:rsidRDefault="00263D19" w:rsidP="00263D19">
      <w:pPr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  <w:sz w:val="28"/>
          <w:szCs w:val="28"/>
        </w:rPr>
        <w:tab/>
      </w:r>
      <w:r w:rsidRPr="00263D19">
        <w:rPr>
          <w:rFonts w:ascii="Courier New" w:hAnsi="Courier New" w:cs="Courier New"/>
          <w:iCs/>
        </w:rPr>
        <w:t>Art. 5º - A Comissão mencionada no artigo anterior será composta pelas seguintes entidade e pessoas:</w:t>
      </w:r>
    </w:p>
    <w:p w:rsidR="00263D19" w:rsidRPr="00263D19" w:rsidRDefault="00263D19" w:rsidP="00263D19">
      <w:pPr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ab/>
        <w:t>I – Poderes Públicos Municipais</w:t>
      </w:r>
    </w:p>
    <w:p w:rsidR="00263D19" w:rsidRPr="00263D19" w:rsidRDefault="00263D19" w:rsidP="00263D19">
      <w:pPr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ab/>
        <w:t>a) Assistente Social da SEMAS;</w:t>
      </w:r>
    </w:p>
    <w:p w:rsidR="00263D19" w:rsidRPr="00263D19" w:rsidRDefault="00263D19" w:rsidP="00263D19">
      <w:pPr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ab/>
        <w:t>b) Diretor Municipal de Programas Sociais;</w:t>
      </w:r>
    </w:p>
    <w:p w:rsidR="00263D19" w:rsidRPr="00263D19" w:rsidRDefault="00263D19" w:rsidP="00263D19">
      <w:pPr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ab/>
        <w:t>c) 01 (um) Vereador indicado pelo Poder Legislativo</w:t>
      </w:r>
    </w:p>
    <w:p w:rsidR="00263D19" w:rsidRPr="00263D19" w:rsidRDefault="00263D19" w:rsidP="00263D19">
      <w:pPr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ab/>
        <w:t>d) Engenheiro da Prefeitura.</w:t>
      </w:r>
    </w:p>
    <w:p w:rsidR="00263D19" w:rsidRPr="00263D19" w:rsidRDefault="00263D19" w:rsidP="00263D19">
      <w:pPr>
        <w:jc w:val="both"/>
        <w:rPr>
          <w:rFonts w:ascii="Courier New" w:hAnsi="Courier New" w:cs="Courier New"/>
          <w:iCs/>
        </w:rPr>
      </w:pPr>
    </w:p>
    <w:p w:rsidR="00263D19" w:rsidRPr="00263D19" w:rsidRDefault="00263D19" w:rsidP="00263D19">
      <w:pPr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ab/>
        <w:t>II – Entidades Privadas</w:t>
      </w:r>
    </w:p>
    <w:p w:rsidR="00263D19" w:rsidRPr="00263D19" w:rsidRDefault="00263D19" w:rsidP="00263D19">
      <w:pPr>
        <w:numPr>
          <w:ilvl w:val="0"/>
          <w:numId w:val="7"/>
        </w:numPr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>01 (uma) representante da Associação de Mulheres de São Felipe D’Oeste;</w:t>
      </w:r>
    </w:p>
    <w:p w:rsidR="00263D19" w:rsidRPr="00263D19" w:rsidRDefault="00263D19" w:rsidP="00263D19">
      <w:pPr>
        <w:numPr>
          <w:ilvl w:val="0"/>
          <w:numId w:val="7"/>
        </w:numPr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>01 (um) representante da Associação de Produtores Rurais de São Felipe D’Oeste.</w:t>
      </w:r>
    </w:p>
    <w:p w:rsidR="00263D19" w:rsidRPr="00263D19" w:rsidRDefault="00263D19" w:rsidP="00263D19">
      <w:pPr>
        <w:numPr>
          <w:ilvl w:val="0"/>
          <w:numId w:val="7"/>
        </w:numPr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>01 (um) representante da Associação Comercial e Industrial de São Felipe D’Oeste.</w:t>
      </w: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 xml:space="preserve">§ 1º - A Presidência da Comissão será exercida por aquele que for eleito dentre os membros na primeira reunião da mesma, devendo ser alternada a presidência a cada dois anos. </w:t>
      </w: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>§ 2º - O Presidente da Comissão exercerá o voto de qualidade.</w:t>
      </w: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>Art. 6º - Após a indicação dos representantes, pelas entidades mencionadas no artigo anterior, o Prefeito Municipal baixará Decreto nomeando os membros e convocando no mesmo ato a primeira reunião.</w:t>
      </w: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>Parágrafo Único – Os membros da Comissão não farão jus a qualquer remuneração, gratificação ou adicional, sendo considerada a atuação como função relevante.</w:t>
      </w: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>Art. 7º - Para ser beneficiário de imóvel dentro desse programa, o cidadão deverá:</w:t>
      </w: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ab/>
        <w:t>I – Residir na área urbana do local onde o loteamento estiver sendo ofertado (sede do município ou sede do distrito), por no mínimo um ano;</w:t>
      </w: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lastRenderedPageBreak/>
        <w:t>II – Ter renda mínima inferior a cinco salários mínimos;</w:t>
      </w: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>III – Estar inscrito na Secretaria Municipal de Ação Social, no cadastro formulado para fins de assentamento popular urbano.</w:t>
      </w: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>Art.8º - Os beneficiados com lotes em loteamentos populares, ficam obrigados a:</w:t>
      </w: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>I – Iniciar a construção da sua casa própria, no lote recebido pelo PROGRAMA POPULAR MNICIPAL DE HABITAÇÃO, em um prazo máximo de 180 (cento e oitenta) dias após a assinatura do termo de transferência firmado com a Municipalidade;</w:t>
      </w: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>II – Concluir e residir na casa construída, mencionada no inciso anterior, em um prazo máximo de 01 (um) ano;</w:t>
      </w: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>III – Não ceder, vender, doar ou transferir, o imóvel recebido, por um período de 06 (seis) anos, sob pena de nulidade do negócio e retroação ao patrimônio Municipal, respeitada a indenização própria pelas benfeitorias efetuadas, que serão objeto de avaliação por comissão própria;</w:t>
      </w: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>IV – Manter o imóvel limpo antes e depois de iniciada a construção, evitando o aparecimento de insetos ou animais peçonhentos e o conseqüente surgimento de doenças, sendo que, não havendo tal cuidado será considerado abandono do imóvel e será determinada a retroação ao Município nos mesmos moldes definidos no inciso anterior;</w:t>
      </w: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>V – Utilizar-se para direcionamento da construção, de planta própria, aprovada pelo CREA, ou planta padrão fornecida pelo setor competente da municipalidade de São Felipe D’Oeste-RO.</w:t>
      </w: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>Art. 9º - Como incentivo a Habitação Popular, o prefeito municipal poderá isentar os beneficiados em decorrência dessa Lei, do pagamento de IPTU e demais tributos Municipais, por um prazo máximo de até 06 (seis) anos.</w:t>
      </w: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>Art. 10 – Os imóveis destinados a loteamentos populares poderão ser de propriedade do Município e, em caso de não o serem, poderão ser adquiridos pela Municipalidade mediante pagamento do preço ajustado com o vendedor, respeitada a avaliação por comissão própria, sedo baixado decreto próprio formalizando a compra.</w:t>
      </w: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 xml:space="preserve">Art. 11 – Após efetivado o mapeamento com lotes, quadra e ruas, do loteamento a ser criado e após feita a devida lista de classificação por parte da Secretaria de Ação Social, serão chamados os classificados, até o número </w:t>
      </w:r>
      <w:r w:rsidRPr="00263D19">
        <w:rPr>
          <w:rFonts w:ascii="Courier New" w:hAnsi="Courier New" w:cs="Courier New"/>
          <w:iCs/>
        </w:rPr>
        <w:lastRenderedPageBreak/>
        <w:t>de lotes existente e, na presença de todos, será efetivado o sorteio dos mesmos.</w:t>
      </w: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>Parágrafo Único – Caso haja interesse de troca de lotes entre os beneficiados, a mesma deverá ocorrer no mesmo ato, antes da assinatura dos termos próprios, sendo proibida a troca posterior, sob pena de desrespeito a presente Lei e as cláusulas do Termo firmado.</w:t>
      </w: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>Art. 12 – A formalização da doação obedecerá as seguintes etapas:</w:t>
      </w:r>
    </w:p>
    <w:p w:rsidR="00263D19" w:rsidRPr="00263D19" w:rsidRDefault="00263D19" w:rsidP="00263D19">
      <w:pPr>
        <w:numPr>
          <w:ilvl w:val="0"/>
          <w:numId w:val="8"/>
        </w:numPr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>Sorteio dos lotes;</w:t>
      </w:r>
    </w:p>
    <w:p w:rsidR="00263D19" w:rsidRPr="00263D19" w:rsidRDefault="00263D19" w:rsidP="00263D19">
      <w:pPr>
        <w:numPr>
          <w:ilvl w:val="0"/>
          <w:numId w:val="8"/>
        </w:numPr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>Assinatura do Compromisso de Doação, após a contemplação do donatário;</w:t>
      </w:r>
    </w:p>
    <w:p w:rsidR="00263D19" w:rsidRPr="00263D19" w:rsidRDefault="00263D19" w:rsidP="00263D19">
      <w:pPr>
        <w:numPr>
          <w:ilvl w:val="0"/>
          <w:numId w:val="8"/>
        </w:numPr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>Transferência definitiva, após 06 (seis) anos da assinatura do Compromisso de Doação.</w:t>
      </w:r>
    </w:p>
    <w:p w:rsidR="00263D19" w:rsidRPr="00263D19" w:rsidRDefault="00263D19" w:rsidP="00263D19">
      <w:pPr>
        <w:ind w:left="705"/>
        <w:jc w:val="both"/>
        <w:rPr>
          <w:rFonts w:ascii="Courier New" w:hAnsi="Courier New" w:cs="Courier New"/>
          <w:iCs/>
        </w:rPr>
      </w:pP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>Art. 13 – Sempre que possível, havendo mais pessoas interessadas que o número de lotes a serem disponibilizados, deverá a Comissão de Acompanhamento do Programa Popular Municipal de Habitação, evitar a destinação de lotes para pessoas da mesma família em detrimento de outras.</w:t>
      </w: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>§ 1º- No caso previsto neste artigo, para efeitos de família, serão considerados os parentes civis até 3º grau, além de esposas e companheiras.</w:t>
      </w: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>§ 2º - Havendo menor número de lotes que de interessados, será aplicado o critério previsto neste artigo, declarando beneficiado o inscrito que tiver maior pontuação para efeitos de classificação, desclassificando-se automaticamente os demais.</w:t>
      </w: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>§ 3º - Caso aquele que tenha sido selecionado, nos termos do parágrafo anterior, queira desistir em favor de outro membro da família que também conte da lista de classificação poderá fazê-lo no ato do sorteio dos lotes.</w:t>
      </w: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>Art. 14 – O Prefeito Municipal poderá baixar Decreto regulamentando presente Lei e normatizando casos que sejam omissos, bem como poderá buscar recurso nas esferas Estadual ou Federal, destinada a aquisição de imóveis visando o investimento nos objetivos previstos na presente Lei.</w:t>
      </w: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>Art. 15 – Para aplicação da presente Lei serão utilizados recursos orçamentários próprios.</w:t>
      </w: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>Art. 16 – Está Lei entra em vigor na data da sua publicação.</w:t>
      </w: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  <w:r w:rsidRPr="00263D19">
        <w:rPr>
          <w:rFonts w:ascii="Courier New" w:hAnsi="Courier New" w:cs="Courier New"/>
          <w:iCs/>
        </w:rPr>
        <w:t>Art – 17 – Revoga-se as disposições em contrário.</w:t>
      </w:r>
    </w:p>
    <w:p w:rsidR="00263D19" w:rsidRPr="00263D19" w:rsidRDefault="00263D19" w:rsidP="00263D19">
      <w:pPr>
        <w:ind w:firstLine="705"/>
        <w:jc w:val="both"/>
        <w:rPr>
          <w:rFonts w:ascii="Courier New" w:hAnsi="Courier New" w:cs="Courier New"/>
          <w:iCs/>
          <w:color w:val="000080"/>
        </w:rPr>
      </w:pPr>
    </w:p>
    <w:p w:rsidR="00054E02" w:rsidRDefault="00054E02" w:rsidP="00284B2E">
      <w:pPr>
        <w:ind w:left="5103"/>
      </w:pPr>
    </w:p>
    <w:p w:rsidR="00284B2E" w:rsidRPr="00114CAB" w:rsidRDefault="00284B2E" w:rsidP="00284B2E">
      <w:pPr>
        <w:ind w:left="5103"/>
      </w:pPr>
      <w:r w:rsidRPr="00114CAB">
        <w:t xml:space="preserve">Gabinete do Prefeito Municipal de São Felipe D’Oeste, aos </w:t>
      </w:r>
      <w:r w:rsidR="00F43D61">
        <w:t>cinco</w:t>
      </w:r>
      <w:r w:rsidR="0096280B">
        <w:t xml:space="preserve"> </w:t>
      </w:r>
      <w:r w:rsidRPr="00114CAB">
        <w:t xml:space="preserve">dias do mês de </w:t>
      </w:r>
      <w:r w:rsidR="00F43D61">
        <w:t>junho</w:t>
      </w:r>
      <w:bookmarkStart w:id="0" w:name="_GoBack"/>
      <w:bookmarkEnd w:id="0"/>
      <w:r w:rsidRPr="00114CAB">
        <w:t xml:space="preserve"> do ano de dois mil e sete.</w:t>
      </w:r>
    </w:p>
    <w:p w:rsidR="00284B2E" w:rsidRPr="00114CAB" w:rsidRDefault="00284B2E" w:rsidP="00284B2E"/>
    <w:p w:rsidR="00284B2E" w:rsidRPr="00114CAB" w:rsidRDefault="00284B2E" w:rsidP="00284B2E"/>
    <w:p w:rsidR="00284B2E" w:rsidRPr="00114CAB" w:rsidRDefault="00284B2E" w:rsidP="00284B2E"/>
    <w:p w:rsidR="00284B2E" w:rsidRPr="00114CAB" w:rsidRDefault="00284B2E" w:rsidP="00284B2E">
      <w:pPr>
        <w:jc w:val="center"/>
      </w:pPr>
      <w:r w:rsidRPr="00114CAB">
        <w:t>VOLMIR MATT</w:t>
      </w:r>
    </w:p>
    <w:p w:rsidR="00284B2E" w:rsidRPr="00114CAB" w:rsidRDefault="00284B2E" w:rsidP="00284B2E">
      <w:pPr>
        <w:jc w:val="center"/>
      </w:pPr>
      <w:r w:rsidRPr="00114CAB">
        <w:t>Prefeito Municipal</w:t>
      </w:r>
    </w:p>
    <w:p w:rsidR="00284B2E" w:rsidRPr="00114CAB" w:rsidRDefault="00284B2E" w:rsidP="00284B2E"/>
    <w:p w:rsidR="00284B2E" w:rsidRPr="00284B2E" w:rsidRDefault="00284B2E" w:rsidP="00284B2E">
      <w:pPr>
        <w:ind w:left="4140"/>
        <w:jc w:val="both"/>
        <w:rPr>
          <w:color w:val="000000"/>
        </w:rPr>
      </w:pPr>
    </w:p>
    <w:p w:rsidR="00284B2E" w:rsidRPr="00284B2E" w:rsidRDefault="00284B2E" w:rsidP="00284B2E">
      <w:pPr>
        <w:jc w:val="center"/>
        <w:rPr>
          <w:b/>
          <w:color w:val="000000"/>
        </w:rPr>
      </w:pPr>
    </w:p>
    <w:p w:rsidR="00284B2E" w:rsidRPr="00284B2E" w:rsidRDefault="00284B2E" w:rsidP="00284B2E">
      <w:pPr>
        <w:jc w:val="center"/>
        <w:rPr>
          <w:b/>
          <w:color w:val="000000"/>
        </w:rPr>
      </w:pPr>
    </w:p>
    <w:p w:rsidR="00284B2E" w:rsidRPr="00284B2E" w:rsidRDefault="00284B2E" w:rsidP="00284B2E">
      <w:pPr>
        <w:rPr>
          <w:b/>
          <w:color w:val="000000"/>
        </w:rPr>
      </w:pPr>
    </w:p>
    <w:p w:rsidR="00284B2E" w:rsidRPr="00284B2E" w:rsidRDefault="00284B2E" w:rsidP="00284B2E">
      <w:pPr>
        <w:rPr>
          <w:rFonts w:ascii="Courier New" w:hAnsi="Courier New" w:cs="Courier New"/>
        </w:rPr>
      </w:pPr>
    </w:p>
    <w:p w:rsidR="00284B2E" w:rsidRPr="00284B2E" w:rsidRDefault="00284B2E" w:rsidP="00284B2E">
      <w:pPr>
        <w:rPr>
          <w:rFonts w:ascii="Courier New" w:hAnsi="Courier New" w:cs="Courier New"/>
        </w:rPr>
      </w:pPr>
    </w:p>
    <w:p w:rsidR="00E437C6" w:rsidRPr="00E437C6" w:rsidRDefault="00E437C6" w:rsidP="00E437C6">
      <w:pPr>
        <w:jc w:val="both"/>
        <w:rPr>
          <w:color w:val="000000"/>
        </w:rPr>
      </w:pPr>
    </w:p>
    <w:p w:rsidR="00A52A53" w:rsidRDefault="00A52A53" w:rsidP="00A52A53">
      <w:pPr>
        <w:ind w:left="3960"/>
        <w:jc w:val="both"/>
        <w:rPr>
          <w:b/>
          <w:bCs/>
          <w:i/>
          <w:iCs/>
          <w:szCs w:val="20"/>
        </w:rPr>
      </w:pPr>
    </w:p>
    <w:p w:rsidR="005C7B47" w:rsidRPr="005C7B47" w:rsidRDefault="005C7B47" w:rsidP="005C7B47">
      <w:pPr>
        <w:rPr>
          <w:rFonts w:ascii="Courier New" w:hAnsi="Courier New" w:cs="Courier New"/>
        </w:rPr>
      </w:pPr>
    </w:p>
    <w:p w:rsidR="002A0A7F" w:rsidRPr="00114CAB" w:rsidRDefault="002A0A7F"/>
    <w:sectPr w:rsidR="002A0A7F" w:rsidRPr="00114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54FF"/>
    <w:multiLevelType w:val="hybridMultilevel"/>
    <w:tmpl w:val="2402D4CE"/>
    <w:lvl w:ilvl="0" w:tplc="3D788B5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9A467F7"/>
    <w:multiLevelType w:val="hybridMultilevel"/>
    <w:tmpl w:val="A066F0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51785D"/>
    <w:multiLevelType w:val="hybridMultilevel"/>
    <w:tmpl w:val="04080718"/>
    <w:lvl w:ilvl="0" w:tplc="F7761042">
      <w:start w:val="1"/>
      <w:numFmt w:val="lowerLetter"/>
      <w:lvlText w:val="%1)"/>
      <w:lvlJc w:val="left"/>
      <w:pPr>
        <w:tabs>
          <w:tab w:val="num" w:pos="1320"/>
        </w:tabs>
        <w:ind w:left="1320" w:hanging="6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8F12293"/>
    <w:multiLevelType w:val="hybridMultilevel"/>
    <w:tmpl w:val="31EECEF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52548E"/>
    <w:multiLevelType w:val="hybridMultilevel"/>
    <w:tmpl w:val="C86EBE6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AE6554"/>
    <w:multiLevelType w:val="hybridMultilevel"/>
    <w:tmpl w:val="E47881E4"/>
    <w:lvl w:ilvl="0" w:tplc="04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AAC23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4B6194"/>
    <w:multiLevelType w:val="hybridMultilevel"/>
    <w:tmpl w:val="56F8B8DE"/>
    <w:lvl w:ilvl="0" w:tplc="03D2D51E">
      <w:start w:val="1"/>
      <w:numFmt w:val="lowerLetter"/>
      <w:lvlText w:val="%1)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B9E339E"/>
    <w:multiLevelType w:val="hybridMultilevel"/>
    <w:tmpl w:val="FD2E935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C7"/>
    <w:rsid w:val="00054E02"/>
    <w:rsid w:val="00114CAB"/>
    <w:rsid w:val="00211132"/>
    <w:rsid w:val="00263D19"/>
    <w:rsid w:val="00284B2E"/>
    <w:rsid w:val="002A0A7F"/>
    <w:rsid w:val="002E08C7"/>
    <w:rsid w:val="004855A8"/>
    <w:rsid w:val="004A7597"/>
    <w:rsid w:val="005C7B47"/>
    <w:rsid w:val="006B4E6C"/>
    <w:rsid w:val="00764D3F"/>
    <w:rsid w:val="00772633"/>
    <w:rsid w:val="008660C0"/>
    <w:rsid w:val="0096280B"/>
    <w:rsid w:val="00A52A53"/>
    <w:rsid w:val="00AE0F76"/>
    <w:rsid w:val="00AE7A03"/>
    <w:rsid w:val="00B10495"/>
    <w:rsid w:val="00E437C6"/>
    <w:rsid w:val="00F4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1563</Words>
  <Characters>8446</Characters>
  <Application>Microsoft Office Word</Application>
  <DocSecurity>0</DocSecurity>
  <Lines>70</Lines>
  <Paragraphs>19</Paragraphs>
  <ScaleCrop>false</ScaleCrop>
  <Company/>
  <LinksUpToDate>false</LinksUpToDate>
  <CharactersWithSpaces>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20</cp:revision>
  <dcterms:created xsi:type="dcterms:W3CDTF">2013-04-23T11:36:00Z</dcterms:created>
  <dcterms:modified xsi:type="dcterms:W3CDTF">2013-04-23T13:32:00Z</dcterms:modified>
</cp:coreProperties>
</file>