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1A4104">
        <w:rPr>
          <w:rFonts w:ascii="Arial" w:eastAsia="MS Mincho" w:hAnsi="Arial" w:cs="Arial"/>
          <w:sz w:val="22"/>
        </w:rPr>
        <w:t>7</w:t>
      </w:r>
      <w:r w:rsidR="001A29FB">
        <w:rPr>
          <w:rFonts w:ascii="Arial" w:eastAsia="MS Mincho" w:hAnsi="Arial" w:cs="Arial"/>
          <w:sz w:val="22"/>
        </w:rPr>
        <w:t>3</w:t>
      </w:r>
      <w:bookmarkStart w:id="0" w:name="_GoBack"/>
      <w:bookmarkEnd w:id="0"/>
      <w:r>
        <w:rPr>
          <w:rFonts w:ascii="Arial" w:eastAsia="MS Mincho" w:hAnsi="Arial" w:cs="Arial"/>
          <w:sz w:val="22"/>
        </w:rPr>
        <w:t>/2006</w:t>
      </w:r>
    </w:p>
    <w:p w:rsidR="001A4104" w:rsidRPr="001A4104" w:rsidRDefault="001A4104" w:rsidP="001A4104">
      <w:pPr>
        <w:jc w:val="center"/>
        <w:rPr>
          <w:rFonts w:ascii="Arial" w:eastAsia="MS Mincho" w:hAnsi="Arial" w:cs="Arial"/>
        </w:rPr>
      </w:pPr>
    </w:p>
    <w:p w:rsidR="001A29FB" w:rsidRPr="001A29FB" w:rsidRDefault="001A29FB" w:rsidP="001A29FB">
      <w:pPr>
        <w:ind w:left="4860"/>
        <w:jc w:val="both"/>
        <w:rPr>
          <w:rFonts w:ascii="Batang" w:hAnsi="Batang"/>
          <w:b/>
          <w:i/>
        </w:rPr>
      </w:pPr>
      <w:r w:rsidRPr="001A29FB">
        <w:rPr>
          <w:rFonts w:ascii="Batang" w:hAnsi="Batang"/>
          <w:b/>
          <w:i/>
        </w:rPr>
        <w:t xml:space="preserve">“Estima a Receita e Fixa a Despesa para o orçamento programa referente ao exercício de </w:t>
      </w:r>
      <w:smartTag w:uri="urn:schemas-microsoft-com:office:smarttags" w:element="metricconverter">
        <w:smartTagPr>
          <w:attr w:name="ProductID" w:val="2007.”"/>
        </w:smartTagPr>
        <w:r w:rsidRPr="001A29FB">
          <w:rPr>
            <w:rFonts w:ascii="Batang" w:hAnsi="Batang"/>
            <w:b/>
            <w:i/>
          </w:rPr>
          <w:t>2007.”</w:t>
        </w:r>
      </w:smartTag>
    </w:p>
    <w:p w:rsidR="001A29FB" w:rsidRPr="001A29FB" w:rsidRDefault="001A29FB" w:rsidP="001A29FB">
      <w:pPr>
        <w:ind w:left="4500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ab/>
      </w:r>
      <w:r w:rsidRPr="001A29FB">
        <w:rPr>
          <w:rFonts w:ascii="Batang" w:hAnsi="Batang"/>
        </w:rPr>
        <w:tab/>
        <w:t>O Prefeito Municipal de São Felipe D’Oeste Rondônia, Estado de Rondônia, VOLMIR MATT</w:t>
      </w:r>
      <w:r w:rsidRPr="001A29FB">
        <w:rPr>
          <w:rFonts w:ascii="Batang" w:hAnsi="Batang"/>
          <w:b/>
        </w:rPr>
        <w:t xml:space="preserve">, </w:t>
      </w:r>
      <w:r w:rsidRPr="001A29FB">
        <w:rPr>
          <w:rFonts w:ascii="Batang" w:hAnsi="Batang"/>
        </w:rPr>
        <w:t>no uso das suas atribuições legais faz saber, que a Câmara Municipal aprovou e fica sancionada a seguinte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 xml:space="preserve">Artigo 1º - Estima a receita e fixa a Despesa do </w:t>
      </w:r>
      <w:r w:rsidRPr="001A29FB">
        <w:rPr>
          <w:rFonts w:ascii="Batang" w:hAnsi="Batang" w:hint="eastAsia"/>
        </w:rPr>
        <w:t>Município</w:t>
      </w:r>
      <w:r w:rsidRPr="001A29FB">
        <w:rPr>
          <w:rFonts w:ascii="Batang" w:hAnsi="Batang"/>
        </w:rPr>
        <w:t xml:space="preserve"> de S</w:t>
      </w:r>
      <w:r w:rsidRPr="001A29FB">
        <w:rPr>
          <w:rFonts w:ascii="Batang" w:hAnsi="Batang" w:hint="eastAsia"/>
        </w:rPr>
        <w:t>ão</w:t>
      </w:r>
      <w:r w:rsidRPr="001A29FB">
        <w:rPr>
          <w:rFonts w:ascii="Batang" w:hAnsi="Batang"/>
        </w:rPr>
        <w:t xml:space="preserve"> Felipe D’Oeste, para o </w:t>
      </w:r>
      <w:r w:rsidRPr="001A29FB">
        <w:rPr>
          <w:rFonts w:ascii="Batang" w:hAnsi="Batang" w:hint="eastAsia"/>
        </w:rPr>
        <w:t>exercício</w:t>
      </w:r>
      <w:r w:rsidRPr="001A29FB">
        <w:rPr>
          <w:rFonts w:ascii="Batang" w:hAnsi="Batang"/>
        </w:rPr>
        <w:t xml:space="preserve"> financeiro de 2007, compreendendo: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 xml:space="preserve">I – O Orçamento Fiscal referente aos poderes do </w:t>
      </w:r>
      <w:r w:rsidRPr="001A29FB">
        <w:rPr>
          <w:rFonts w:ascii="Batang" w:hAnsi="Batang" w:hint="eastAsia"/>
        </w:rPr>
        <w:t>município</w:t>
      </w:r>
      <w:r w:rsidRPr="001A29FB">
        <w:rPr>
          <w:rFonts w:ascii="Batang" w:hAnsi="Batang"/>
        </w:rPr>
        <w:t>, seus Fundos, Órgãos e Entidades da Administração Pública Municipal Direta e Indireta.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 xml:space="preserve">II – O Orçamento da Seguridade Social referente aos poderes do </w:t>
      </w:r>
      <w:r w:rsidRPr="001A29FB">
        <w:rPr>
          <w:rFonts w:ascii="Batang" w:hAnsi="Batang" w:hint="eastAsia"/>
        </w:rPr>
        <w:t>Município</w:t>
      </w:r>
      <w:r w:rsidRPr="001A29FB">
        <w:rPr>
          <w:rFonts w:ascii="Batang" w:hAnsi="Batang"/>
        </w:rPr>
        <w:t>, seus Fundos, Órgãos e Entidades da Administração Pública Municipal Direta e Indireta.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Art. 2º - A Receita será realizada mediante a arrecadação dos tributos, rendas e outras fontes de receitas correntes e de capital, na forma da legislação em vigor e das especificações constantes do anexo integrante desta Lei, com o seguinte desdobramento: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  <w:b/>
        </w:rPr>
      </w:pPr>
      <w:r w:rsidRPr="001A29FB">
        <w:rPr>
          <w:rFonts w:ascii="Batang" w:hAnsi="Batang"/>
          <w:b/>
        </w:rPr>
        <w:t>Administração Direta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Receitas Correntes                                6.071.480,90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Administração Direta                              6.071.480,90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Receita Tributária                                        68.133,85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Receita Patrimonial                                       3.740,17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Transf. Correntes                                    6.563.036,81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Outras Rec. Correntes                                 64.351,19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(-) Dedução FUNDEF                              (627.781,12)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  <w:b/>
        </w:rPr>
      </w:pPr>
      <w:r w:rsidRPr="001A29FB">
        <w:rPr>
          <w:rFonts w:ascii="Batang" w:hAnsi="Batang"/>
          <w:b/>
        </w:rPr>
        <w:t>Por Funções de Governo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  <w:b/>
        </w:rPr>
      </w:pPr>
      <w:r w:rsidRPr="001A29FB">
        <w:rPr>
          <w:rFonts w:ascii="Batang" w:hAnsi="Batang"/>
          <w:b/>
        </w:rPr>
        <w:t>Administração Direta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01 – Legislativa                                       307.000,00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 xml:space="preserve">04 -  Administração                              1.346.026,73   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08 – Assistência                                      554.747,39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10 – Saúde                                           1.236.189,97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12 – Educação                                      2.156.167,23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13 – Cultura                                                 5.000,00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25 – Energia                                               12.267,58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26 – Transporte                                        320.000,00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27 – Desporto e Lazer                                15.000,00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99 – Reserva de Conting.                         119.082,00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  <w:b/>
        </w:rPr>
      </w:pPr>
      <w:r w:rsidRPr="001A29FB">
        <w:rPr>
          <w:rFonts w:ascii="Batang" w:hAnsi="Batang"/>
          <w:b/>
        </w:rPr>
        <w:t xml:space="preserve">Total                                                       6.071.480,90 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  <w:b/>
        </w:rPr>
      </w:pPr>
      <w:r w:rsidRPr="001A29FB">
        <w:rPr>
          <w:rFonts w:ascii="Batang" w:hAnsi="Batang"/>
          <w:b/>
        </w:rPr>
        <w:t>Por subfunções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031 – Ação Legislativa                               307.000,00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121 – Plan. E Orçamento                             15.000,00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 xml:space="preserve">122 – Administ. Geral                              2.446.082,70 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124 – Controle Interno                                  29.000,00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243 – Assistência Social                             228.521,97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244 – Assistência Comunit.                        143.225,42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301 – Atenção Básica                                 104.401,64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302 – Assist. Hosp. E Ambulat.                   169.431,00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 xml:space="preserve">304 – </w:t>
      </w:r>
      <w:r w:rsidRPr="001A29FB">
        <w:rPr>
          <w:rFonts w:ascii="Batang" w:hAnsi="Batang" w:hint="eastAsia"/>
        </w:rPr>
        <w:t>Vigilância</w:t>
      </w:r>
      <w:r w:rsidRPr="001A29FB">
        <w:rPr>
          <w:rFonts w:ascii="Batang" w:hAnsi="Batang"/>
        </w:rPr>
        <w:t xml:space="preserve"> Sanitária                                1.955,04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 xml:space="preserve">305 – </w:t>
      </w:r>
      <w:r w:rsidRPr="001A29FB">
        <w:rPr>
          <w:rFonts w:ascii="Batang" w:hAnsi="Batang" w:hint="eastAsia"/>
        </w:rPr>
        <w:t>Vigilância</w:t>
      </w:r>
      <w:r w:rsidRPr="001A29FB">
        <w:rPr>
          <w:rFonts w:ascii="Batang" w:hAnsi="Batang"/>
        </w:rPr>
        <w:t xml:space="preserve"> Epidemiologia                        9.444,03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361 – Ensino Fundamental                       2.066.109,93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365 – Ensino Infantil                                      11.000,00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392 – Difusão Cultural                                     5.000,00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451 – Infra Estrutura Urbana                          68.958,73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751 – Conserv. De Energia                            12.267,58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782 -  Transporte                                          320.000,00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813 -  Lazer                                                    15.000,00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Reserva de Conting.                                     119.082,00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  <w:b/>
        </w:rPr>
      </w:pPr>
      <w:r w:rsidRPr="001A29FB">
        <w:rPr>
          <w:rFonts w:ascii="Batang" w:hAnsi="Batang"/>
          <w:b/>
        </w:rPr>
        <w:t>Total                                                           6.071.480,90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Por Categoria Econômica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Despesas Correntes                                   5.691.874,90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Despesas de capital                                      260.524,00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Reserva de Contingência                                   119.082,00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  <w:b/>
        </w:rPr>
      </w:pPr>
      <w:r w:rsidRPr="001A29FB">
        <w:rPr>
          <w:rFonts w:ascii="Batang" w:hAnsi="Batang"/>
          <w:b/>
        </w:rPr>
        <w:t>Total                                                                 6.071.480,90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Por órgão da Administração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01 – Câmara                                                        307.000,00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02 – Prefeitura                                                  5.071.480,90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  <w:b/>
        </w:rPr>
      </w:pPr>
      <w:r w:rsidRPr="001A29FB">
        <w:rPr>
          <w:rFonts w:ascii="Batang" w:hAnsi="Batang"/>
          <w:b/>
        </w:rPr>
        <w:t>Total                                                                  6.071.480,90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 xml:space="preserve">Art. 4º - Fica o Poder Executivo autorizado a abrir créditos adicionais suplementares até o limite de 20% (vinte por cento) do valor total a proposta orçamentária pra o exercício de 2007, bem como a criação de elementos de despesas, conforme Lei da LDO 196/06 e, nos termos da Lei nº 4320/64. 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Art. 5º - As dotações para pagamento de pessoal e encargos sociais da Administração direta, bem como os referentes aos servidores colocados à disposição de outros órgãos e entidades, serão movimentadas pelos setores competentes de cada órgão da administração do qual estiver lotado.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Art. 6º - A utilização das dotações não fixadas neste orçamento, com origem de recursos de convênios ou operações de crédito, ficam condicionadas a celebração dos instrumentos.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 xml:space="preserve">Art. 7º - Fica o Poder Executivo autorizado a celebrar operações de créditos por antecipação da receita, com finalidade de manter o </w:t>
      </w:r>
      <w:r w:rsidRPr="001A29FB">
        <w:rPr>
          <w:rFonts w:ascii="Batang" w:hAnsi="Batang" w:hint="eastAsia"/>
        </w:rPr>
        <w:t>equilíbrio</w:t>
      </w:r>
      <w:r w:rsidRPr="001A29FB">
        <w:rPr>
          <w:rFonts w:ascii="Batang" w:hAnsi="Batang"/>
        </w:rPr>
        <w:t xml:space="preserve"> orçamentário-financeiro do </w:t>
      </w:r>
      <w:r w:rsidRPr="001A29FB">
        <w:rPr>
          <w:rFonts w:ascii="Batang" w:hAnsi="Batang" w:hint="eastAsia"/>
        </w:rPr>
        <w:t>município</w:t>
      </w:r>
      <w:r w:rsidRPr="001A29FB">
        <w:rPr>
          <w:rFonts w:ascii="Batang" w:hAnsi="Batang"/>
        </w:rPr>
        <w:t>, observados os preceitos legais aplicáveis à matéria.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Art. 8º - Fica o Poder Executivo autorizado a contratar e oferecer garantias a empréstimos, voltados para saneamento e habitação em ares de baixa renda.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Art. 9º - Fica o Poder Executivo autorizado a contrair financiamento com agências nacionais e internacionais oficiais de crédito para aplicação em investimentos fixados nesta Lei, bem como oferecer as contra garantias necessárias a obtenção de garantias do Tesouro Nacional para realização destes financiamentos.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t>Art. 10 - O Prefeito, no âmbito do Poder Executivo, poderá adotar parâmetros para a utilização de dotação de forma a compatibilizar as despesas a efetiva realização das receitas, para garantir as metas de resultado primário estabelecidas na Lei de Diretrizes Orçamentárias (LDO).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  <w:r w:rsidRPr="001A29FB">
        <w:rPr>
          <w:rFonts w:ascii="Batang" w:hAnsi="Batang"/>
        </w:rPr>
        <w:lastRenderedPageBreak/>
        <w:t>Art. 11 – Esta Lei entrará em vigor na data de sua publicação, revogam-se as disposições em contrário.</w:t>
      </w:r>
    </w:p>
    <w:p w:rsidR="001A29FB" w:rsidRPr="001A29FB" w:rsidRDefault="001A29FB" w:rsidP="001A29FB">
      <w:pPr>
        <w:widowControl w:val="0"/>
        <w:autoSpaceDE w:val="0"/>
        <w:autoSpaceDN w:val="0"/>
        <w:adjustRightInd w:val="0"/>
        <w:spacing w:line="311" w:lineRule="exact"/>
        <w:jc w:val="both"/>
        <w:rPr>
          <w:rFonts w:ascii="Batang" w:hAnsi="Batang"/>
        </w:rPr>
      </w:pPr>
    </w:p>
    <w:p w:rsidR="00C7468C" w:rsidRPr="00C7468C" w:rsidRDefault="00C7468C" w:rsidP="00C7468C">
      <w:pPr>
        <w:jc w:val="both"/>
      </w:pPr>
    </w:p>
    <w:p w:rsidR="00C7468C" w:rsidRPr="00C7468C" w:rsidRDefault="00C7468C" w:rsidP="00C7468C">
      <w:pPr>
        <w:jc w:val="both"/>
      </w:pPr>
    </w:p>
    <w:p w:rsidR="00790C07" w:rsidRDefault="00790C07" w:rsidP="00645920">
      <w:pPr>
        <w:ind w:left="5103"/>
      </w:pPr>
    </w:p>
    <w:p w:rsidR="00645920" w:rsidRPr="00645920" w:rsidRDefault="00645920" w:rsidP="005211F8">
      <w:pPr>
        <w:ind w:left="5103"/>
        <w:jc w:val="both"/>
      </w:pPr>
      <w:r w:rsidRPr="00645920">
        <w:t xml:space="preserve">Gabinete do Prefeito Municipal de São Felipe D’Oeste, </w:t>
      </w:r>
      <w:r w:rsidR="0061047A">
        <w:t xml:space="preserve">aos </w:t>
      </w:r>
      <w:r w:rsidR="00EA73E8">
        <w:t xml:space="preserve">vinte e dois </w:t>
      </w:r>
      <w:r w:rsidRPr="00645920">
        <w:t xml:space="preserve">dias do mês de </w:t>
      </w:r>
      <w:r w:rsidR="005D7BD7">
        <w:t>dezembro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61A3DAA"/>
    <w:multiLevelType w:val="hybridMultilevel"/>
    <w:tmpl w:val="1ABE6C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DD589C"/>
    <w:multiLevelType w:val="hybridMultilevel"/>
    <w:tmpl w:val="7BE8F7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E13FFC"/>
    <w:multiLevelType w:val="hybridMultilevel"/>
    <w:tmpl w:val="9F76F3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536AE"/>
    <w:rsid w:val="001A29FB"/>
    <w:rsid w:val="001A4104"/>
    <w:rsid w:val="002132AB"/>
    <w:rsid w:val="002601DF"/>
    <w:rsid w:val="002E3CC3"/>
    <w:rsid w:val="00330583"/>
    <w:rsid w:val="0035592B"/>
    <w:rsid w:val="003B67F3"/>
    <w:rsid w:val="003F2025"/>
    <w:rsid w:val="004D2297"/>
    <w:rsid w:val="005211F8"/>
    <w:rsid w:val="00564A1D"/>
    <w:rsid w:val="0059134F"/>
    <w:rsid w:val="005D5400"/>
    <w:rsid w:val="005D7BD7"/>
    <w:rsid w:val="005F2216"/>
    <w:rsid w:val="0061047A"/>
    <w:rsid w:val="00617A31"/>
    <w:rsid w:val="00645920"/>
    <w:rsid w:val="00695D51"/>
    <w:rsid w:val="006D7048"/>
    <w:rsid w:val="007716A0"/>
    <w:rsid w:val="00790C07"/>
    <w:rsid w:val="00876BB9"/>
    <w:rsid w:val="009D74BA"/>
    <w:rsid w:val="009E6701"/>
    <w:rsid w:val="00AB662D"/>
    <w:rsid w:val="00C7468C"/>
    <w:rsid w:val="00CB39AA"/>
    <w:rsid w:val="00D6698B"/>
    <w:rsid w:val="00E73E1E"/>
    <w:rsid w:val="00EA73E8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967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33</cp:revision>
  <dcterms:created xsi:type="dcterms:W3CDTF">2013-04-16T12:01:00Z</dcterms:created>
  <dcterms:modified xsi:type="dcterms:W3CDTF">2013-04-19T11:59:00Z</dcterms:modified>
</cp:coreProperties>
</file>